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782209" cy="903717"/>
            <wp:effectExtent b="0" l="0" r="0" t="0"/>
            <wp:docPr descr="Silver  logo small" id="1" name="image3.jpg"/>
            <a:graphic>
              <a:graphicData uri="http://schemas.openxmlformats.org/drawingml/2006/picture">
                <pic:pic>
                  <pic:nvPicPr>
                    <pic:cNvPr descr="Silver  logo small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209" cy="903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830580" cy="904875"/>
            <wp:effectExtent b="0" l="0" r="0" t="0"/>
            <wp:docPr descr="Best Nursing Homes 2015 - U.S. News &amp; World Report" id="2" name="image4.png"/>
            <a:graphic>
              <a:graphicData uri="http://schemas.openxmlformats.org/drawingml/2006/picture">
                <pic:pic>
                  <pic:nvPicPr>
                    <pic:cNvPr descr="Best Nursing Homes 2015 - U.S. News &amp; World Report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</wp:posOffset>
                </wp:positionH>
                <wp:positionV relativeFrom="paragraph">
                  <wp:posOffset>0</wp:posOffset>
                </wp:positionV>
                <wp:extent cx="4635500" cy="952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29520" y="3309465"/>
                          <a:ext cx="4632960" cy="941070"/>
                        </a:xfrm>
                        <a:custGeom>
                          <a:pathLst>
                            <a:path extrusionOk="0" h="941070" w="4632960">
                              <a:moveTo>
                                <a:pt x="0" y="0"/>
                              </a:moveTo>
                              <a:lnTo>
                                <a:pt x="0" y="941070"/>
                              </a:lnTo>
                              <a:lnTo>
                                <a:pt x="4632960" y="941070"/>
                              </a:lnTo>
                              <a:lnTo>
                                <a:pt x="4632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Jacksonville Skilled Nursing and Rehabilitation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1517 W Walnut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Jacksonville, IL 62650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(217) 243-6451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-139699</wp:posOffset>
                </wp:positionH>
                <wp:positionV relativeFrom="paragraph">
                  <wp:posOffset>0</wp:posOffset>
                </wp:positionV>
                <wp:extent cx="4635500" cy="9525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JACKSONVILLE SKILLED NURSING AND REHABILITATION NURSING SCHOLARSHIP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scholarship is open to any High School Senior pursuing a Nursing Degree that attends the following schools: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Bluffs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Beardstown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Franklin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Jacksonville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Meredosia-Chambersburg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Routt Catholic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Triopia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Waverly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Winchester High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Award Amount:  $1000.00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GUIDELINES: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One scholarship will be awarded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Applicants must have at least a 3.50 GPA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Applications must be submitted to High School Counselors by April 11th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Jacksonville Skilled Nursing and Rehabilitation Business Leadership Team will review applications on April 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The winning applicant will be notified by phone the week of April 25th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Award presented at Jacksonville Skilled Nursing and Rehabilitation or the winning student’s high school depending on how scholarships are presented at the school.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Application must be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provide the following information: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An essay containing 250-500 words describing an event or person that influenced your decision to pursue a career in nursing.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Include any volunteer work or organizational affiliations  (ie.  school or community)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One letter of reference from a teacher affiliated with the High School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Proof of continuing education (College Acceptance Letter)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